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rPr>
          <w:rFonts w:ascii="方正小标宋简体" w:eastAsia="方正小标宋简体"/>
          <w:color w:val="FF0000"/>
          <w:w w:val="55"/>
          <w:sz w:val="112"/>
          <w:szCs w:val="52"/>
        </w:rPr>
      </w:pPr>
      <w:r>
        <w:rPr>
          <w:rFonts w:hint="eastAsia" w:ascii="方正小标宋简体" w:eastAsia="方正小标宋简体"/>
          <w:color w:val="FF0000"/>
          <w:w w:val="55"/>
          <w:sz w:val="112"/>
          <w:szCs w:val="52"/>
        </w:rPr>
        <mc:AlternateContent>
          <mc:Choice Requires="wps">
            <w:drawing>
              <wp:anchor distT="0" distB="0" distL="114300" distR="114300" simplePos="0" relativeHeight="251660288" behindDoc="0" locked="0" layoutInCell="1" allowOverlap="1">
                <wp:simplePos x="0" y="0"/>
                <wp:positionH relativeFrom="column">
                  <wp:posOffset>4702810</wp:posOffset>
                </wp:positionH>
                <wp:positionV relativeFrom="paragraph">
                  <wp:posOffset>692150</wp:posOffset>
                </wp:positionV>
                <wp:extent cx="1212850" cy="93027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212850" cy="930275"/>
                        </a:xfrm>
                        <a:prstGeom prst="rect">
                          <a:avLst/>
                        </a:prstGeom>
                        <a:noFill/>
                        <a:ln w="9525">
                          <a:noFill/>
                        </a:ln>
                        <a:effectLst/>
                      </wps:spPr>
                      <wps:txbx>
                        <w:txbxContent>
                          <w:p>
                            <w:pPr>
                              <w:spacing w:line="1000" w:lineRule="exact"/>
                              <w:rPr>
                                <w:rFonts w:ascii="方正小标宋简体" w:eastAsia="方正小标宋简体"/>
                                <w:color w:val="FF0000"/>
                                <w:w w:val="80"/>
                                <w:sz w:val="102"/>
                                <w:szCs w:val="72"/>
                              </w:rPr>
                            </w:pPr>
                            <w:r>
                              <w:rPr>
                                <w:rFonts w:hint="eastAsia" w:ascii="方正小标宋简体" w:eastAsia="方正小标宋简体"/>
                                <w:color w:val="FF0000"/>
                                <w:w w:val="80"/>
                                <w:sz w:val="102"/>
                                <w:szCs w:val="72"/>
                              </w:rPr>
                              <w:t>文件</w:t>
                            </w:r>
                          </w:p>
                        </w:txbxContent>
                      </wps:txbx>
                      <wps:bodyPr lIns="0" tIns="0" rIns="0" bIns="0" upright="1"/>
                    </wps:wsp>
                  </a:graphicData>
                </a:graphic>
              </wp:anchor>
            </w:drawing>
          </mc:Choice>
          <mc:Fallback>
            <w:pict>
              <v:shape id="文本框 2" o:spid="_x0000_s1026" o:spt="202" type="#_x0000_t202" style="position:absolute;left:0pt;margin-left:370.3pt;margin-top:54.5pt;height:73.25pt;width:95.5pt;z-index:251660288;mso-width-relative:page;mso-height-relative:page;" filled="f" stroked="f" coordsize="21600,21600" o:gfxdata="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gxENa2QAA&#10;AAsBAAAPAAAAAAAAAAEAIAAAACIAAABkcnMvZG93bnJldi54bWxQSwECFAAUAAAACACHTuJAINNV&#10;XasBAAA7AwAADgAAAAAAAAABACAAAAAoAQAAZHJzL2Uyb0RvYy54bWxQSwUGAAAAAAYABgBZAQAA&#10;RQUAAAAA&#10;">
                <v:fill on="f" focussize="0,0"/>
                <v:stroke on="f"/>
                <v:imagedata o:title=""/>
                <o:lock v:ext="edit" aspectratio="f"/>
                <v:textbox inset="0mm,0mm,0mm,0mm">
                  <w:txbxContent>
                    <w:p>
                      <w:pPr>
                        <w:spacing w:line="1000" w:lineRule="exact"/>
                        <w:rPr>
                          <w:rFonts w:ascii="方正小标宋简体" w:eastAsia="方正小标宋简体"/>
                          <w:color w:val="FF0000"/>
                          <w:w w:val="80"/>
                          <w:sz w:val="102"/>
                          <w:szCs w:val="72"/>
                        </w:rPr>
                      </w:pPr>
                      <w:r>
                        <w:rPr>
                          <w:rFonts w:hint="eastAsia" w:ascii="方正小标宋简体" w:eastAsia="方正小标宋简体"/>
                          <w:color w:val="FF0000"/>
                          <w:w w:val="80"/>
                          <w:sz w:val="102"/>
                          <w:szCs w:val="72"/>
                        </w:rPr>
                        <w:t>文件</w:t>
                      </w:r>
                    </w:p>
                  </w:txbxContent>
                </v:textbox>
              </v:shape>
            </w:pict>
          </mc:Fallback>
        </mc:AlternateContent>
      </w:r>
      <w:r>
        <w:rPr>
          <w:rFonts w:hint="eastAsia" w:ascii="方正小标宋简体" w:eastAsia="方正小标宋简体"/>
          <w:color w:val="FF0000"/>
          <w:w w:val="55"/>
          <w:sz w:val="112"/>
          <w:szCs w:val="52"/>
          <w:lang w:eastAsia="zh-CN"/>
        </w:rPr>
        <w:t>山西省</w:t>
      </w:r>
      <w:r>
        <w:rPr>
          <w:rFonts w:hint="eastAsia" w:ascii="方正小标宋简体" w:eastAsia="方正小标宋简体"/>
          <w:color w:val="FF0000"/>
          <w:w w:val="55"/>
          <w:sz w:val="112"/>
          <w:szCs w:val="52"/>
        </w:rPr>
        <w:t>经济和信息化委员会</w:t>
      </w:r>
    </w:p>
    <w:p>
      <w:pPr>
        <w:spacing w:line="1600" w:lineRule="exact"/>
        <w:rPr>
          <w:rFonts w:ascii="方正小标宋简体" w:eastAsia="方正小标宋简体"/>
          <w:color w:val="FF0000"/>
          <w:spacing w:val="330"/>
          <w:w w:val="60"/>
          <w:sz w:val="112"/>
          <w:szCs w:val="52"/>
        </w:rPr>
      </w:pPr>
      <w:r>
        <w:rPr>
          <w:rFonts w:hint="eastAsia" w:ascii="方正小标宋简体" w:eastAsia="方正小标宋简体"/>
          <w:color w:val="FF0000"/>
          <w:spacing w:val="330"/>
          <w:w w:val="60"/>
          <w:sz w:val="112"/>
          <w:szCs w:val="52"/>
          <w:lang w:eastAsia="zh-CN"/>
        </w:rPr>
        <w:t>山西省</w:t>
      </w:r>
      <w:r>
        <w:rPr>
          <w:rFonts w:hint="eastAsia" w:ascii="方正小标宋简体" w:eastAsia="方正小标宋简体"/>
          <w:color w:val="FF0000"/>
          <w:spacing w:val="330"/>
          <w:w w:val="60"/>
          <w:sz w:val="112"/>
          <w:szCs w:val="52"/>
        </w:rPr>
        <w:t>财政</w:t>
      </w:r>
      <w:r>
        <w:rPr>
          <w:rFonts w:hint="eastAsia" w:ascii="方正小标宋简体" w:eastAsia="方正小标宋简体"/>
          <w:color w:val="FF0000"/>
          <w:spacing w:val="330"/>
          <w:w w:val="60"/>
          <w:sz w:val="112"/>
          <w:szCs w:val="52"/>
          <w:lang w:eastAsia="zh-CN"/>
        </w:rPr>
        <w:t>厅</w:t>
      </w:r>
    </w:p>
    <w:p>
      <w:pPr>
        <w:spacing w:line="1600" w:lineRule="exact"/>
        <w:jc w:val="center"/>
        <w:rPr>
          <w:rFonts w:hAnsi="仿宋_GB2312"/>
          <w:spacing w:val="330"/>
          <w:w w:val="33"/>
          <w:sz w:val="30"/>
          <w:szCs w:val="30"/>
        </w:rPr>
      </w:pPr>
      <w:bookmarkStart w:id="0" w:name="_GoBack"/>
      <w:r>
        <w:rPr>
          <w:rFonts w:hint="eastAsia" w:hAnsi="仿宋_GB2312"/>
          <w:sz w:val="30"/>
          <w:szCs w:val="30"/>
          <w:lang w:eastAsia="zh-CN"/>
        </w:rPr>
        <w:t>晋</w:t>
      </w:r>
      <w:r>
        <w:rPr>
          <w:rFonts w:hint="eastAsia" w:hAnsi="仿宋_GB2312"/>
          <w:sz w:val="30"/>
          <w:szCs w:val="30"/>
        </w:rPr>
        <w:t>经信政法发</w:t>
      </w:r>
      <w:r>
        <w:rPr>
          <w:rFonts w:hint="eastAsia" w:hAnsi="仿宋_GB2312"/>
          <w:sz w:val="30"/>
          <w:szCs w:val="30"/>
          <w:lang w:eastAsia="zh-CN"/>
        </w:rPr>
        <w:t>字</w:t>
      </w:r>
      <w:r>
        <w:rPr>
          <w:rFonts w:hint="eastAsia" w:hAnsi="仿宋_GB2312"/>
          <w:sz w:val="30"/>
          <w:szCs w:val="30"/>
        </w:rPr>
        <w:t>〔201</w:t>
      </w:r>
      <w:r>
        <w:rPr>
          <w:rFonts w:hint="eastAsia" w:hAnsi="仿宋_GB2312"/>
          <w:sz w:val="30"/>
          <w:szCs w:val="30"/>
          <w:lang w:val="en-US" w:eastAsia="zh-CN"/>
        </w:rPr>
        <w:t>7</w:t>
      </w:r>
      <w:r>
        <w:rPr>
          <w:rFonts w:hint="eastAsia" w:hAnsi="仿宋_GB2312"/>
          <w:sz w:val="30"/>
          <w:szCs w:val="30"/>
        </w:rPr>
        <w:t>〕</w:t>
      </w:r>
      <w:r>
        <w:rPr>
          <w:rFonts w:hint="eastAsia" w:hAnsi="仿宋_GB2312"/>
          <w:sz w:val="30"/>
          <w:szCs w:val="30"/>
          <w:lang w:val="en-US" w:eastAsia="zh-CN"/>
        </w:rPr>
        <w:t>373</w:t>
      </w:r>
      <w:r>
        <w:rPr>
          <w:rFonts w:hint="eastAsia" w:hAnsi="仿宋_GB2312"/>
          <w:sz w:val="30"/>
          <w:szCs w:val="30"/>
        </w:rPr>
        <w:t>号</w:t>
      </w:r>
    </w:p>
    <w:bookmarkEnd w:id="0"/>
    <w:p>
      <w:pPr>
        <w:widowControl/>
        <w:jc w:val="center"/>
        <w:rPr>
          <w:rFonts w:ascii="方正小标宋简体" w:eastAsia="方正小标宋简体"/>
          <w:color w:val="FF0000"/>
          <w:spacing w:val="330"/>
          <w:w w:val="60"/>
          <w:sz w:val="112"/>
          <w:szCs w:val="52"/>
        </w:rPr>
      </w:pPr>
      <w:r>
        <w:rPr>
          <w:rFonts w:ascii="方正小标宋简体" w:eastAsia="方正小标宋简体"/>
          <w:color w:val="FF0000"/>
          <w:spacing w:val="330"/>
          <w:sz w:val="112"/>
          <w:szCs w:val="5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277495</wp:posOffset>
                </wp:positionV>
                <wp:extent cx="576008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760085" cy="0"/>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top:21.85pt;height:0pt;width:453.55pt;mso-position-horizontal:center;z-index:251661312;mso-width-relative:page;mso-height-relative:page;" filled="f" stroked="t" coordsize="21600,21600" o:gfxdata="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Os+bY0wAAAAYBAAAPAAAA&#10;AAAAAAEAIAAAACIAAABkcnMvZG93bnJldi54bWxQSwECFAAUAAAACACHTuJAOI6Hn+EBAACkAwAA&#10;DgAAAAAAAAABACAAAAAiAQAAZHJzL2Uyb0RvYy54bWxQSwUGAAAAAAYABgBZAQAAdQUAAAAA&#10;">
                <v:fill on="f" focussize="0,0"/>
                <v:stroke weight="1.5pt" color="#FF0000" joinstyle="round"/>
                <v:imagedata o:title=""/>
                <o:lock v:ext="edit" aspectratio="f"/>
              </v:shape>
            </w:pict>
          </mc:Fallback>
        </mc:AlternateContent>
      </w:r>
      <w:r>
        <w:rPr>
          <w:rFonts w:hint="eastAsia" w:ascii="方正小标宋简体" w:eastAsia="方正小标宋简体"/>
          <w:color w:val="FF0000"/>
          <w:spacing w:val="330"/>
          <w:w w:val="60"/>
          <w:sz w:val="112"/>
          <w:szCs w:val="52"/>
        </w:rPr>
        <w:tab/>
      </w:r>
    </w:p>
    <w:p>
      <w:pPr>
        <w:widowControl/>
        <w:jc w:val="center"/>
        <w:rPr>
          <w:rFonts w:ascii="方正小标宋简体" w:eastAsia="方正小标宋简体"/>
          <w:color w:val="FF0000"/>
          <w:spacing w:val="330"/>
          <w:w w:val="60"/>
          <w:sz w:val="112"/>
          <w:szCs w:val="5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5"/>
          <w:rFonts w:hint="eastAsia" w:ascii="黑体" w:hAnsi="黑体" w:eastAsia="方正小标宋简体" w:cs="黑体"/>
          <w:b w:val="0"/>
          <w:bCs/>
          <w:i w:val="0"/>
          <w:color w:val="auto"/>
          <w:w w:val="100"/>
          <w:sz w:val="36"/>
          <w:szCs w:val="36"/>
          <w:lang w:val="en-US" w:eastAsia="zh-CN"/>
        </w:rPr>
      </w:pPr>
      <w:r>
        <w:rPr>
          <w:rStyle w:val="5"/>
          <w:rFonts w:hint="eastAsia" w:ascii="黑体" w:hAnsi="黑体" w:eastAsia="黑体" w:cs="黑体"/>
          <w:b w:val="0"/>
          <w:bCs/>
          <w:i w:val="0"/>
          <w:color w:val="auto"/>
          <w:sz w:val="36"/>
          <w:szCs w:val="36"/>
          <w:lang w:val="en-US" w:eastAsia="zh-CN"/>
        </w:rPr>
        <w:t xml:space="preserve"> </w:t>
      </w:r>
      <w:r>
        <w:rPr>
          <w:rStyle w:val="5"/>
          <w:rFonts w:hint="eastAsia" w:ascii="黑体" w:hAnsi="黑体" w:eastAsia="方正小标宋简体" w:cs="黑体"/>
          <w:b w:val="0"/>
          <w:bCs/>
          <w:i w:val="0"/>
          <w:color w:val="auto"/>
          <w:w w:val="100"/>
          <w:sz w:val="36"/>
          <w:szCs w:val="36"/>
          <w:lang w:val="en-US" w:eastAsia="zh-CN"/>
        </w:rPr>
        <w:t xml:space="preserve">山西省经济和信息化委员会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5"/>
          <w:rFonts w:hint="eastAsia" w:ascii="黑体" w:hAnsi="黑体" w:eastAsia="方正小标宋简体" w:cs="黑体"/>
          <w:b w:val="0"/>
          <w:bCs/>
          <w:i w:val="0"/>
          <w:color w:val="auto"/>
          <w:w w:val="100"/>
          <w:sz w:val="36"/>
          <w:szCs w:val="36"/>
          <w:lang w:val="en-US" w:eastAsia="zh-CN"/>
        </w:rPr>
      </w:pPr>
      <w:r>
        <w:rPr>
          <w:rStyle w:val="5"/>
          <w:rFonts w:hint="eastAsia" w:ascii="黑体" w:hAnsi="黑体" w:eastAsia="方正小标宋简体" w:cs="黑体"/>
          <w:b w:val="0"/>
          <w:bCs/>
          <w:i w:val="0"/>
          <w:color w:val="auto"/>
          <w:w w:val="100"/>
          <w:sz w:val="36"/>
          <w:szCs w:val="36"/>
          <w:lang w:val="en-US" w:eastAsia="zh-CN"/>
        </w:rPr>
        <w:t>山  西  省  财  政  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i w:val="0"/>
          <w:color w:val="auto"/>
          <w:sz w:val="36"/>
          <w:szCs w:val="36"/>
        </w:rPr>
      </w:pPr>
      <w:r>
        <w:rPr>
          <w:rStyle w:val="5"/>
          <w:rFonts w:hint="eastAsia" w:ascii="黑体" w:hAnsi="黑体" w:eastAsia="方正小标宋简体" w:cs="黑体"/>
          <w:b w:val="0"/>
          <w:bCs/>
          <w:i w:val="0"/>
          <w:color w:val="auto"/>
          <w:sz w:val="36"/>
          <w:szCs w:val="36"/>
        </w:rPr>
        <w:t>关于</w:t>
      </w:r>
      <w:r>
        <w:rPr>
          <w:rStyle w:val="5"/>
          <w:rFonts w:hint="eastAsia" w:ascii="黑体" w:hAnsi="黑体" w:eastAsia="方正小标宋简体" w:cs="黑体"/>
          <w:b w:val="0"/>
          <w:bCs/>
          <w:i w:val="0"/>
          <w:color w:val="auto"/>
          <w:sz w:val="36"/>
          <w:szCs w:val="36"/>
          <w:lang w:val="en-US" w:eastAsia="zh-CN"/>
        </w:rPr>
        <w:t>公布山西省</w:t>
      </w:r>
      <w:r>
        <w:rPr>
          <w:rStyle w:val="5"/>
          <w:rFonts w:hint="eastAsia" w:ascii="黑体" w:hAnsi="黑体" w:eastAsia="方正小标宋简体" w:cs="黑体"/>
          <w:b w:val="0"/>
          <w:bCs/>
          <w:i w:val="0"/>
          <w:color w:val="auto"/>
          <w:sz w:val="36"/>
          <w:szCs w:val="36"/>
        </w:rPr>
        <w:t>涉企保证金目录清单的通知</w:t>
      </w:r>
      <w:r>
        <w:rPr>
          <w:rStyle w:val="5"/>
          <w:rFonts w:hint="eastAsia" w:ascii="黑体" w:hAnsi="黑体" w:eastAsia="方正小标宋简体" w:cs="黑体"/>
          <w:b w:val="0"/>
          <w:bCs/>
          <w:i w:val="0"/>
          <w:color w:val="auto"/>
          <w:sz w:val="36"/>
          <w:szCs w:val="36"/>
        </w:rPr>
        <w:br w:type="textWrapping"/>
      </w:r>
      <w:r>
        <w:rPr>
          <w:rStyle w:val="5"/>
          <w:rFonts w:hint="eastAsia" w:ascii="黑体" w:hAnsi="黑体" w:eastAsia="黑体" w:cs="黑体"/>
          <w:b w:val="0"/>
          <w:bCs/>
          <w:i w:val="0"/>
          <w:color w:val="auto"/>
          <w:sz w:val="36"/>
          <w:szCs w:val="36"/>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i w:val="0"/>
          <w:color w:val="auto"/>
          <w:sz w:val="32"/>
          <w:szCs w:val="32"/>
        </w:rPr>
      </w:pPr>
      <w:r>
        <w:rPr>
          <w:rFonts w:hint="default" w:ascii="Times New Roman" w:hAnsi="Times New Roman" w:eastAsia="宋体" w:cs="Times New Roman"/>
          <w:i w:val="0"/>
          <w:color w:val="auto"/>
          <w:sz w:val="21"/>
          <w:szCs w:val="21"/>
        </w:rPr>
        <w:t xml:space="preserve">  </w:t>
      </w:r>
      <w:r>
        <w:rPr>
          <w:rFonts w:hint="eastAsia" w:ascii="宋体" w:hAnsi="宋体" w:eastAsia="宋体" w:cs="宋体"/>
          <w:i w:val="0"/>
          <w:color w:val="auto"/>
          <w:sz w:val="21"/>
          <w:szCs w:val="21"/>
        </w:rPr>
        <w:br w:type="textWrapping"/>
      </w:r>
      <w:r>
        <w:rPr>
          <w:rFonts w:hint="eastAsia" w:ascii="仿宋" w:hAnsi="仿宋" w:eastAsia="仿宋" w:cs="仿宋"/>
          <w:i w:val="0"/>
          <w:color w:val="auto"/>
          <w:sz w:val="32"/>
          <w:szCs w:val="32"/>
        </w:rPr>
        <w:t>各市人民政府，</w:t>
      </w:r>
      <w:r>
        <w:rPr>
          <w:rFonts w:hint="eastAsia" w:ascii="仿宋" w:hAnsi="仿宋" w:eastAsia="仿宋" w:cs="仿宋"/>
          <w:i w:val="0"/>
          <w:color w:val="auto"/>
          <w:sz w:val="32"/>
          <w:szCs w:val="32"/>
          <w:lang w:val="en-US" w:eastAsia="zh-CN"/>
        </w:rPr>
        <w:t>省人民政府</w:t>
      </w:r>
      <w:r>
        <w:rPr>
          <w:rFonts w:hint="eastAsia" w:ascii="仿宋" w:hAnsi="仿宋" w:eastAsia="仿宋" w:cs="仿宋"/>
          <w:i w:val="0"/>
          <w:color w:val="auto"/>
          <w:sz w:val="32"/>
          <w:szCs w:val="32"/>
        </w:rPr>
        <w:t>各</w:t>
      </w:r>
      <w:r>
        <w:rPr>
          <w:rFonts w:hint="eastAsia" w:ascii="仿宋" w:hAnsi="仿宋" w:eastAsia="仿宋" w:cs="仿宋"/>
          <w:i w:val="0"/>
          <w:color w:val="auto"/>
          <w:sz w:val="32"/>
          <w:szCs w:val="32"/>
          <w:lang w:val="en-US" w:eastAsia="zh-CN"/>
        </w:rPr>
        <w:t>委、办、厅、局</w:t>
      </w:r>
      <w:r>
        <w:rPr>
          <w:rFonts w:hint="eastAsia" w:ascii="仿宋" w:hAnsi="仿宋" w:eastAsia="仿宋" w:cs="仿宋"/>
          <w:i w:val="0"/>
          <w:color w:val="auto"/>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i w:val="0"/>
          <w:color w:val="auto"/>
          <w:sz w:val="32"/>
          <w:szCs w:val="32"/>
        </w:rPr>
      </w:pPr>
      <w:r>
        <w:rPr>
          <w:rFonts w:hint="eastAsia" w:ascii="仿宋" w:hAnsi="仿宋" w:eastAsia="仿宋" w:cs="仿宋"/>
          <w:i w:val="0"/>
          <w:color w:val="auto"/>
          <w:sz w:val="32"/>
          <w:szCs w:val="32"/>
          <w:lang w:val="en-US" w:eastAsia="zh-CN"/>
        </w:rPr>
        <w:t xml:space="preserve">  </w:t>
      </w:r>
      <w:r>
        <w:rPr>
          <w:rFonts w:hint="eastAsia" w:ascii="仿宋" w:hAnsi="仿宋" w:eastAsia="仿宋" w:cs="仿宋"/>
          <w:i w:val="0"/>
          <w:color w:val="auto"/>
          <w:sz w:val="32"/>
          <w:szCs w:val="32"/>
        </w:rPr>
        <w:t>按照《工业和信息化部</w:t>
      </w:r>
      <w:r>
        <w:rPr>
          <w:rFonts w:hint="eastAsia" w:ascii="仿宋" w:hAnsi="仿宋" w:eastAsia="仿宋" w:cs="仿宋"/>
          <w:i w:val="0"/>
          <w:color w:val="auto"/>
          <w:sz w:val="32"/>
          <w:szCs w:val="32"/>
          <w:lang w:val="en-US" w:eastAsia="zh-CN"/>
        </w:rPr>
        <w:t xml:space="preserve"> </w:t>
      </w:r>
      <w:r>
        <w:rPr>
          <w:rFonts w:hint="eastAsia" w:ascii="仿宋" w:hAnsi="仿宋" w:eastAsia="仿宋" w:cs="仿宋"/>
          <w:i w:val="0"/>
          <w:color w:val="auto"/>
          <w:sz w:val="32"/>
          <w:szCs w:val="32"/>
        </w:rPr>
        <w:t>财政部关于开展涉企保证金清理规范工作的通知》（工信部联运行〔2016〕355号）</w:t>
      </w:r>
      <w:r>
        <w:rPr>
          <w:rFonts w:hint="eastAsia" w:ascii="仿宋" w:hAnsi="仿宋" w:eastAsia="仿宋" w:cs="仿宋"/>
          <w:i w:val="0"/>
          <w:color w:val="auto"/>
          <w:sz w:val="32"/>
          <w:szCs w:val="32"/>
          <w:lang w:val="en-US" w:eastAsia="zh-CN"/>
        </w:rPr>
        <w:t>和</w:t>
      </w:r>
      <w:r>
        <w:rPr>
          <w:rFonts w:hint="eastAsia" w:eastAsia="仿宋" w:cs="仿宋"/>
          <w:color w:val="auto"/>
          <w:sz w:val="32"/>
          <w:szCs w:val="32"/>
          <w:lang w:eastAsia="zh-CN"/>
        </w:rPr>
        <w:t>《工业和信息化部、财政部关于</w:t>
      </w:r>
      <w:r>
        <w:rPr>
          <w:rFonts w:hint="eastAsia" w:eastAsia="仿宋" w:cs="仿宋"/>
          <w:color w:val="auto"/>
          <w:sz w:val="32"/>
          <w:szCs w:val="32"/>
          <w:lang w:val="en-US" w:eastAsia="zh-CN"/>
        </w:rPr>
        <w:t>公布国务院部门</w:t>
      </w:r>
      <w:r>
        <w:rPr>
          <w:rFonts w:hint="eastAsia" w:eastAsia="仿宋" w:cs="仿宋"/>
          <w:color w:val="auto"/>
          <w:sz w:val="32"/>
          <w:szCs w:val="32"/>
          <w:lang w:eastAsia="zh-CN"/>
        </w:rPr>
        <w:t>涉企保证金</w:t>
      </w:r>
      <w:r>
        <w:rPr>
          <w:rFonts w:hint="eastAsia" w:eastAsia="仿宋" w:cs="仿宋"/>
          <w:color w:val="auto"/>
          <w:sz w:val="32"/>
          <w:szCs w:val="32"/>
          <w:lang w:val="en-US" w:eastAsia="zh-CN"/>
        </w:rPr>
        <w:t>目录清单</w:t>
      </w:r>
      <w:r>
        <w:rPr>
          <w:rFonts w:hint="eastAsia" w:eastAsia="仿宋" w:cs="仿宋"/>
          <w:color w:val="auto"/>
          <w:sz w:val="32"/>
          <w:szCs w:val="32"/>
          <w:lang w:eastAsia="zh-CN"/>
        </w:rPr>
        <w:t>的通知》（</w:t>
      </w:r>
      <w:r>
        <w:rPr>
          <w:rFonts w:hint="eastAsia" w:eastAsia="仿宋" w:cs="仿宋"/>
          <w:color w:val="auto"/>
          <w:sz w:val="32"/>
          <w:szCs w:val="32"/>
          <w:lang w:val="en-US" w:eastAsia="zh-CN"/>
        </w:rPr>
        <w:t>工信部联运行</w:t>
      </w:r>
      <w:r>
        <w:rPr>
          <w:rFonts w:hint="eastAsia" w:ascii="仿宋" w:hAnsi="仿宋" w:eastAsia="仿宋" w:cs="仿宋"/>
          <w:color w:val="auto"/>
          <w:sz w:val="32"/>
          <w:szCs w:val="32"/>
          <w:lang w:val="en-US" w:eastAsia="zh-CN"/>
        </w:rPr>
        <w:t>〔2017〕236号</w:t>
      </w:r>
      <w:r>
        <w:rPr>
          <w:rFonts w:hint="eastAsia" w:eastAsia="仿宋" w:cs="仿宋"/>
          <w:color w:val="auto"/>
          <w:sz w:val="32"/>
          <w:szCs w:val="32"/>
          <w:lang w:eastAsia="zh-CN"/>
        </w:rPr>
        <w:t>）</w:t>
      </w:r>
      <w:r>
        <w:rPr>
          <w:rFonts w:hint="eastAsia" w:ascii="仿宋" w:hAnsi="仿宋" w:eastAsia="仿宋" w:cs="仿宋"/>
          <w:i w:val="0"/>
          <w:color w:val="auto"/>
          <w:sz w:val="32"/>
          <w:szCs w:val="32"/>
        </w:rPr>
        <w:t>要求，</w:t>
      </w:r>
      <w:r>
        <w:rPr>
          <w:rFonts w:hint="eastAsia" w:ascii="仿宋" w:hAnsi="仿宋" w:eastAsia="仿宋" w:cs="仿宋"/>
          <w:i w:val="0"/>
          <w:color w:val="auto"/>
          <w:sz w:val="32"/>
          <w:szCs w:val="32"/>
          <w:lang w:val="en-US" w:eastAsia="zh-CN"/>
        </w:rPr>
        <w:t>省直</w:t>
      </w:r>
      <w:r>
        <w:rPr>
          <w:rFonts w:hint="eastAsia" w:ascii="仿宋" w:hAnsi="仿宋" w:eastAsia="仿宋" w:cs="仿宋"/>
          <w:i w:val="0"/>
          <w:color w:val="auto"/>
          <w:sz w:val="32"/>
          <w:szCs w:val="32"/>
        </w:rPr>
        <w:t>各部门开展了涉企保证金自查清理工作，提出了清理规范意见和拟保留的涉企保证金目录清单，并报</w:t>
      </w:r>
      <w:r>
        <w:rPr>
          <w:rFonts w:hint="eastAsia" w:ascii="仿宋" w:hAnsi="仿宋" w:eastAsia="仿宋" w:cs="仿宋"/>
          <w:i w:val="0"/>
          <w:color w:val="auto"/>
          <w:sz w:val="32"/>
          <w:szCs w:val="32"/>
          <w:lang w:val="en-US" w:eastAsia="zh-CN"/>
        </w:rPr>
        <w:t>省经信委、省财政厅进行</w:t>
      </w:r>
      <w:r>
        <w:rPr>
          <w:rFonts w:hint="eastAsia" w:ascii="仿宋" w:hAnsi="仿宋" w:eastAsia="仿宋" w:cs="仿宋"/>
          <w:i w:val="0"/>
          <w:color w:val="auto"/>
          <w:sz w:val="32"/>
          <w:szCs w:val="32"/>
        </w:rPr>
        <w:t>进行审核。</w:t>
      </w:r>
      <w:r>
        <w:rPr>
          <w:rFonts w:hint="eastAsia" w:ascii="仿宋" w:hAnsi="仿宋" w:eastAsia="仿宋" w:cs="仿宋"/>
          <w:i w:val="0"/>
          <w:color w:val="auto"/>
          <w:sz w:val="32"/>
          <w:szCs w:val="32"/>
          <w:lang w:val="en-US" w:eastAsia="zh-CN"/>
        </w:rPr>
        <w:t>经省人民政府同意，</w:t>
      </w:r>
      <w:r>
        <w:rPr>
          <w:rFonts w:hint="eastAsia" w:ascii="仿宋" w:hAnsi="仿宋" w:eastAsia="仿宋" w:cs="仿宋"/>
          <w:i w:val="0"/>
          <w:color w:val="auto"/>
          <w:sz w:val="32"/>
          <w:szCs w:val="32"/>
        </w:rPr>
        <w:t>现</w:t>
      </w:r>
      <w:r>
        <w:rPr>
          <w:rFonts w:hint="eastAsia" w:ascii="仿宋" w:hAnsi="仿宋" w:eastAsia="仿宋" w:cs="仿宋"/>
          <w:i w:val="0"/>
          <w:color w:val="auto"/>
          <w:sz w:val="32"/>
          <w:szCs w:val="32"/>
          <w:lang w:val="en-US" w:eastAsia="zh-CN"/>
        </w:rPr>
        <w:t>将山西省涉企保证金目录清单</w:t>
      </w:r>
      <w:r>
        <w:rPr>
          <w:rFonts w:hint="eastAsia" w:ascii="仿宋" w:hAnsi="仿宋" w:eastAsia="仿宋" w:cs="仿宋"/>
          <w:i w:val="0"/>
          <w:color w:val="auto"/>
          <w:sz w:val="32"/>
          <w:szCs w:val="32"/>
        </w:rPr>
        <w:t>予以公布。有关事项通知如下：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黑体" w:hAnsi="黑体" w:eastAsia="仿宋" w:cs="黑体"/>
          <w:i w:val="0"/>
          <w:color w:val="auto"/>
          <w:sz w:val="32"/>
          <w:szCs w:val="32"/>
        </w:rPr>
      </w:pPr>
      <w:r>
        <w:rPr>
          <w:rFonts w:hint="eastAsia" w:ascii="仿宋" w:hAnsi="仿宋" w:eastAsia="仿宋" w:cs="仿宋"/>
          <w:b w:val="0"/>
          <w:i w:val="0"/>
          <w:color w:val="auto"/>
          <w:sz w:val="32"/>
          <w:szCs w:val="32"/>
          <w:lang w:val="en-US" w:eastAsia="zh-CN"/>
        </w:rPr>
        <w:t xml:space="preserve"> </w:t>
      </w:r>
      <w:r>
        <w:rPr>
          <w:rFonts w:hint="eastAsia" w:ascii="黑体" w:hAnsi="黑体" w:eastAsia="仿宋" w:cs="黑体"/>
          <w:b w:val="0"/>
          <w:i w:val="0"/>
          <w:color w:val="auto"/>
          <w:sz w:val="32"/>
          <w:szCs w:val="32"/>
          <w:lang w:val="en-US" w:eastAsia="zh-CN"/>
        </w:rPr>
        <w:t xml:space="preserve"> 一</w:t>
      </w:r>
      <w:r>
        <w:rPr>
          <w:rFonts w:hint="eastAsia" w:ascii="黑体" w:hAnsi="黑体" w:eastAsia="仿宋" w:cs="黑体"/>
          <w:b w:val="0"/>
          <w:i w:val="0"/>
          <w:color w:val="auto"/>
          <w:sz w:val="32"/>
          <w:szCs w:val="32"/>
        </w:rPr>
        <w:t>、严格执行涉企保证金目录清单制度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i w:val="0"/>
          <w:color w:val="auto"/>
          <w:sz w:val="32"/>
          <w:szCs w:val="32"/>
        </w:rPr>
      </w:pPr>
      <w:r>
        <w:rPr>
          <w:rFonts w:hint="eastAsia" w:ascii="仿宋" w:hAnsi="仿宋" w:eastAsia="仿宋" w:cs="仿宋"/>
          <w:i w:val="0"/>
          <w:color w:val="auto"/>
          <w:sz w:val="32"/>
          <w:szCs w:val="32"/>
          <w:lang w:val="en-US" w:eastAsia="zh-CN"/>
        </w:rPr>
        <w:t xml:space="preserve"> </w:t>
      </w:r>
      <w:r>
        <w:rPr>
          <w:rFonts w:hint="eastAsia" w:ascii="仿宋" w:hAnsi="仿宋" w:eastAsia="仿宋" w:cs="仿宋"/>
          <w:i w:val="0"/>
          <w:color w:val="auto"/>
          <w:sz w:val="32"/>
          <w:szCs w:val="32"/>
        </w:rPr>
        <w:t>自本通知印发之日起，行政机关新设立涉企保证金项目，必须依据有关法律、行政法规的规定或经国务院批准。各</w:t>
      </w:r>
      <w:r>
        <w:rPr>
          <w:rFonts w:hint="eastAsia" w:ascii="仿宋" w:hAnsi="仿宋" w:eastAsia="仿宋" w:cs="仿宋"/>
          <w:i w:val="0"/>
          <w:color w:val="auto"/>
          <w:sz w:val="32"/>
          <w:szCs w:val="32"/>
          <w:lang w:val="en-US" w:eastAsia="zh-CN"/>
        </w:rPr>
        <w:t>市、</w:t>
      </w:r>
      <w:r>
        <w:rPr>
          <w:rFonts w:hint="eastAsia" w:ascii="仿宋" w:hAnsi="仿宋" w:eastAsia="仿宋" w:cs="仿宋"/>
          <w:i w:val="0"/>
          <w:color w:val="auto"/>
          <w:sz w:val="32"/>
          <w:szCs w:val="32"/>
        </w:rPr>
        <w:t>各部门必须严格执行目录清单，目录清单之外的涉企保证金，一律不得执行（完全市场化行为产生的保证金以及金融机构缴纳的保险、保障基金除外）。加快对已取消保证金资金，以及逾期未返或超额收取的保证金资金的清退返还，2017年12月底前要全部完成。发挥各级减轻企业负担举报机制和审计部门作用，加强监督检查，制止各种借保证金名义占用企业资金的行为；对违规向企业收取保证金、不按时返还、挪用保证金等行为要严肃查处，加大曝光和问责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黑体" w:hAnsi="黑体" w:eastAsia="仿宋" w:cs="黑体"/>
          <w:i w:val="0"/>
          <w:color w:val="auto"/>
          <w:sz w:val="32"/>
          <w:szCs w:val="32"/>
        </w:rPr>
      </w:pPr>
      <w:r>
        <w:rPr>
          <w:rFonts w:hint="eastAsia" w:ascii="仿宋" w:hAnsi="仿宋" w:eastAsia="仿宋" w:cs="仿宋"/>
          <w:b w:val="0"/>
          <w:i w:val="0"/>
          <w:color w:val="auto"/>
          <w:sz w:val="32"/>
          <w:szCs w:val="32"/>
          <w:lang w:val="en-US" w:eastAsia="zh-CN"/>
        </w:rPr>
        <w:t xml:space="preserve"> </w:t>
      </w:r>
      <w:r>
        <w:rPr>
          <w:rFonts w:hint="eastAsia" w:ascii="黑体" w:hAnsi="黑体" w:eastAsia="仿宋" w:cs="黑体"/>
          <w:b w:val="0"/>
          <w:i w:val="0"/>
          <w:color w:val="auto"/>
          <w:sz w:val="32"/>
          <w:szCs w:val="32"/>
          <w:lang w:val="en-US" w:eastAsia="zh-CN"/>
        </w:rPr>
        <w:t>二</w:t>
      </w:r>
      <w:r>
        <w:rPr>
          <w:rFonts w:hint="eastAsia" w:ascii="黑体" w:hAnsi="黑体" w:eastAsia="仿宋" w:cs="黑体"/>
          <w:b w:val="0"/>
          <w:i w:val="0"/>
          <w:color w:val="auto"/>
          <w:sz w:val="32"/>
          <w:szCs w:val="32"/>
        </w:rPr>
        <w:t>、建立健全涉企保证金配套管理制度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i w:val="0"/>
          <w:color w:val="auto"/>
          <w:sz w:val="32"/>
          <w:szCs w:val="32"/>
        </w:rPr>
      </w:pPr>
      <w:r>
        <w:rPr>
          <w:rFonts w:hint="eastAsia" w:ascii="仿宋" w:hAnsi="仿宋" w:eastAsia="仿宋" w:cs="仿宋"/>
          <w:i w:val="0"/>
          <w:color w:val="auto"/>
          <w:sz w:val="32"/>
          <w:szCs w:val="32"/>
          <w:lang w:val="en-US" w:eastAsia="zh-CN"/>
        </w:rPr>
        <w:t xml:space="preserve"> </w:t>
      </w:r>
      <w:r>
        <w:rPr>
          <w:rFonts w:hint="eastAsia" w:ascii="仿宋" w:hAnsi="仿宋" w:eastAsia="仿宋" w:cs="仿宋"/>
          <w:i w:val="0"/>
          <w:color w:val="auto"/>
          <w:sz w:val="32"/>
          <w:szCs w:val="32"/>
        </w:rPr>
        <w:t>设有涉企保证金的地区和部门要抓紧制定完善管理制度，建立资金台账，规范管理程序，加强监督检查，严肃财经纪律，将保证金收取及返还情况向社会公开。创新管理方式，加强事中事后监管，加快推动企业诚信体系建设，对诚信记录好的企业免收保证金或降低缴纳比例（额度），适度扩大银行保函应用范围，减少企业资金占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i w:val="0"/>
          <w:color w:val="auto"/>
          <w:sz w:val="32"/>
          <w:szCs w:val="32"/>
        </w:rPr>
      </w:pPr>
      <w:r>
        <w:rPr>
          <w:rFonts w:hint="eastAsia" w:ascii="黑体" w:hAnsi="黑体" w:eastAsia="仿宋" w:cs="黑体"/>
          <w:b w:val="0"/>
          <w:i w:val="0"/>
          <w:color w:val="auto"/>
          <w:sz w:val="32"/>
          <w:szCs w:val="32"/>
          <w:lang w:val="en-US" w:eastAsia="zh-CN"/>
        </w:rPr>
        <w:t xml:space="preserve"> 三</w:t>
      </w:r>
      <w:r>
        <w:rPr>
          <w:rFonts w:hint="eastAsia" w:ascii="黑体" w:hAnsi="黑体" w:eastAsia="仿宋" w:cs="黑体"/>
          <w:b w:val="0"/>
          <w:i w:val="0"/>
          <w:color w:val="auto"/>
          <w:sz w:val="32"/>
          <w:szCs w:val="32"/>
        </w:rPr>
        <w:t>、加强对涉企保证金目录清单的宣传解读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i w:val="0"/>
          <w:color w:val="auto"/>
          <w:sz w:val="32"/>
          <w:szCs w:val="32"/>
        </w:rPr>
      </w:pPr>
      <w:r>
        <w:rPr>
          <w:rFonts w:hint="eastAsia" w:ascii="仿宋" w:hAnsi="仿宋" w:eastAsia="仿宋" w:cs="仿宋"/>
          <w:i w:val="0"/>
          <w:color w:val="auto"/>
          <w:sz w:val="32"/>
          <w:szCs w:val="32"/>
          <w:lang w:val="en-US" w:eastAsia="zh-CN"/>
        </w:rPr>
        <w:t xml:space="preserve"> </w:t>
      </w:r>
      <w:r>
        <w:rPr>
          <w:rFonts w:hint="eastAsia" w:ascii="仿宋" w:hAnsi="仿宋" w:eastAsia="仿宋" w:cs="仿宋"/>
          <w:i w:val="0"/>
          <w:color w:val="auto"/>
          <w:sz w:val="32"/>
          <w:szCs w:val="32"/>
        </w:rPr>
        <w:t>依托全国减轻企业负担政策宣传周、减轻企业负担综合服务平台等多种渠道加强宣传，通过清单查询、政策解读、现场咨询等形式帮助企业了解涉企保证金目录清单和有关政策。加强舆论监督，并通过第三方评估完善和改进工作，推动涉企保证金清单制度落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i w:val="0"/>
          <w:color w:val="auto"/>
          <w:sz w:val="32"/>
          <w:szCs w:val="32"/>
        </w:rPr>
      </w:pPr>
      <w:r>
        <w:rPr>
          <w:rFonts w:hint="eastAsia" w:ascii="仿宋" w:hAnsi="仿宋" w:eastAsia="仿宋" w:cs="仿宋"/>
          <w:i w:val="0"/>
          <w:color w:val="auto"/>
          <w:sz w:val="32"/>
          <w:szCs w:val="32"/>
          <w:lang w:val="en-US" w:eastAsia="zh-CN"/>
        </w:rPr>
        <w:t xml:space="preserve"> </w:t>
      </w:r>
      <w:r>
        <w:rPr>
          <w:rFonts w:hint="eastAsia" w:ascii="仿宋" w:hAnsi="仿宋" w:eastAsia="仿宋" w:cs="仿宋"/>
          <w:i w:val="0"/>
          <w:color w:val="auto"/>
          <w:sz w:val="32"/>
          <w:szCs w:val="32"/>
        </w:rPr>
        <w:t>各</w:t>
      </w:r>
      <w:r>
        <w:rPr>
          <w:rFonts w:hint="eastAsia" w:ascii="仿宋" w:hAnsi="仿宋" w:eastAsia="仿宋" w:cs="仿宋"/>
          <w:i w:val="0"/>
          <w:color w:val="auto"/>
          <w:sz w:val="32"/>
          <w:szCs w:val="32"/>
          <w:lang w:val="en-US" w:eastAsia="zh-CN"/>
        </w:rPr>
        <w:t>市</w:t>
      </w:r>
      <w:r>
        <w:rPr>
          <w:rFonts w:hint="eastAsia" w:ascii="仿宋" w:hAnsi="仿宋" w:eastAsia="仿宋" w:cs="仿宋"/>
          <w:i w:val="0"/>
          <w:color w:val="auto"/>
          <w:sz w:val="32"/>
          <w:szCs w:val="32"/>
          <w:lang w:eastAsia="zh-CN"/>
        </w:rPr>
        <w:t>、</w:t>
      </w:r>
      <w:r>
        <w:rPr>
          <w:rFonts w:hint="eastAsia" w:ascii="仿宋" w:hAnsi="仿宋" w:eastAsia="仿宋" w:cs="仿宋"/>
          <w:i w:val="0"/>
          <w:color w:val="auto"/>
          <w:sz w:val="32"/>
          <w:szCs w:val="32"/>
        </w:rPr>
        <w:t>各有关部门要充分认识进一步做好涉企保证金清理规范工作的重要意义，加强组织领导，抓好工作落实，并于2018年1月</w:t>
      </w:r>
      <w:r>
        <w:rPr>
          <w:rFonts w:hint="eastAsia" w:ascii="仿宋" w:hAnsi="仿宋" w:eastAsia="仿宋" w:cs="仿宋"/>
          <w:i w:val="0"/>
          <w:color w:val="auto"/>
          <w:sz w:val="32"/>
          <w:szCs w:val="32"/>
          <w:lang w:val="en-US" w:eastAsia="zh-CN"/>
        </w:rPr>
        <w:t>15日</w:t>
      </w:r>
      <w:r>
        <w:rPr>
          <w:rFonts w:hint="eastAsia" w:ascii="仿宋" w:hAnsi="仿宋" w:eastAsia="仿宋" w:cs="仿宋"/>
          <w:i w:val="0"/>
          <w:color w:val="auto"/>
          <w:sz w:val="32"/>
          <w:szCs w:val="32"/>
        </w:rPr>
        <w:t>前将涉企保证金清理规范及资金台账情况报</w:t>
      </w:r>
      <w:r>
        <w:rPr>
          <w:rFonts w:hint="eastAsia" w:ascii="仿宋" w:hAnsi="仿宋" w:eastAsia="仿宋" w:cs="仿宋"/>
          <w:i w:val="0"/>
          <w:color w:val="auto"/>
          <w:sz w:val="32"/>
          <w:szCs w:val="32"/>
          <w:lang w:val="en-US" w:eastAsia="zh-CN"/>
        </w:rPr>
        <w:t>山西省</w:t>
      </w:r>
      <w:r>
        <w:rPr>
          <w:rFonts w:hint="eastAsia" w:ascii="仿宋" w:hAnsi="仿宋" w:eastAsia="仿宋" w:cs="仿宋"/>
          <w:i w:val="0"/>
          <w:color w:val="auto"/>
          <w:sz w:val="32"/>
          <w:szCs w:val="32"/>
        </w:rPr>
        <w:t>减轻企业负担联席会议办公室（设在</w:t>
      </w:r>
      <w:r>
        <w:rPr>
          <w:rFonts w:hint="eastAsia" w:ascii="仿宋" w:hAnsi="仿宋" w:eastAsia="仿宋" w:cs="仿宋"/>
          <w:i w:val="0"/>
          <w:color w:val="auto"/>
          <w:sz w:val="32"/>
          <w:szCs w:val="32"/>
          <w:lang w:val="en-US" w:eastAsia="zh-CN"/>
        </w:rPr>
        <w:t>省经信委</w:t>
      </w:r>
      <w:r>
        <w:rPr>
          <w:rFonts w:hint="eastAsia" w:ascii="仿宋" w:hAnsi="仿宋" w:eastAsia="仿宋" w:cs="仿宋"/>
          <w:i w:val="0"/>
          <w:color w:val="auto"/>
          <w:sz w:val="32"/>
          <w:szCs w:val="32"/>
        </w:rPr>
        <w:t>），并抄送</w:t>
      </w:r>
      <w:r>
        <w:rPr>
          <w:rFonts w:hint="eastAsia" w:ascii="仿宋" w:hAnsi="仿宋" w:eastAsia="仿宋" w:cs="仿宋"/>
          <w:i w:val="0"/>
          <w:color w:val="auto"/>
          <w:sz w:val="32"/>
          <w:szCs w:val="32"/>
          <w:lang w:val="en-US" w:eastAsia="zh-CN"/>
        </w:rPr>
        <w:t>省财政厅</w:t>
      </w:r>
      <w:r>
        <w:rPr>
          <w:rFonts w:hint="eastAsia" w:ascii="仿宋" w:hAnsi="仿宋" w:eastAsia="仿宋" w:cs="仿宋"/>
          <w:i w:val="0"/>
          <w:color w:val="auto"/>
          <w:sz w:val="32"/>
          <w:szCs w:val="32"/>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i w:val="0"/>
          <w:color w:val="auto"/>
          <w:sz w:val="32"/>
          <w:szCs w:val="32"/>
        </w:rPr>
      </w:pPr>
      <w:r>
        <w:rPr>
          <w:rFonts w:hint="eastAsia" w:ascii="仿宋" w:hAnsi="仿宋" w:eastAsia="仿宋" w:cs="仿宋"/>
          <w:i w:val="0"/>
          <w:color w:val="auto"/>
          <w:sz w:val="32"/>
          <w:szCs w:val="32"/>
        </w:rPr>
        <w:br w:type="textWrapping"/>
      </w:r>
      <w:r>
        <w:rPr>
          <w:rFonts w:hint="eastAsia" w:ascii="仿宋" w:hAnsi="仿宋" w:eastAsia="仿宋" w:cs="仿宋"/>
          <w:i w:val="0"/>
          <w:color w:val="auto"/>
          <w:sz w:val="32"/>
          <w:szCs w:val="32"/>
        </w:rPr>
        <w:t xml:space="preserve">    </w:t>
      </w:r>
      <w:r>
        <w:rPr>
          <w:rFonts w:hint="eastAsia" w:ascii="仿宋" w:hAnsi="仿宋" w:eastAsia="仿宋" w:cs="仿宋"/>
          <w:i w:val="0"/>
          <w:color w:val="auto"/>
          <w:sz w:val="32"/>
          <w:szCs w:val="32"/>
          <w:u w:val="none"/>
        </w:rPr>
        <w:fldChar w:fldCharType="begin"/>
      </w:r>
      <w:r>
        <w:rPr>
          <w:rFonts w:hint="eastAsia" w:ascii="仿宋" w:hAnsi="仿宋" w:eastAsia="仿宋" w:cs="仿宋"/>
          <w:i w:val="0"/>
          <w:color w:val="auto"/>
          <w:sz w:val="32"/>
          <w:szCs w:val="32"/>
          <w:u w:val="none"/>
        </w:rPr>
        <w:instrText xml:space="preserve"> HYPERLINK "http://www.miit.gov.cn/n1146295/n1652858/n1652930/n4509650/c5818297/../../../../../n1146295/n1652858/n1652930/n4509650/c5818297/part/5819171.et" </w:instrText>
      </w:r>
      <w:r>
        <w:rPr>
          <w:rFonts w:hint="eastAsia" w:ascii="仿宋" w:hAnsi="仿宋" w:eastAsia="仿宋" w:cs="仿宋"/>
          <w:i w:val="0"/>
          <w:color w:val="auto"/>
          <w:sz w:val="32"/>
          <w:szCs w:val="32"/>
          <w:u w:val="none"/>
        </w:rPr>
        <w:fldChar w:fldCharType="separate"/>
      </w:r>
      <w:r>
        <w:rPr>
          <w:rStyle w:val="6"/>
          <w:rFonts w:hint="eastAsia" w:ascii="仿宋" w:hAnsi="仿宋" w:eastAsia="仿宋" w:cs="仿宋"/>
          <w:i w:val="0"/>
          <w:color w:val="auto"/>
          <w:sz w:val="32"/>
          <w:szCs w:val="32"/>
          <w:u w:val="none"/>
        </w:rPr>
        <w:t>附件1.</w:t>
      </w:r>
      <w:r>
        <w:rPr>
          <w:rStyle w:val="6"/>
          <w:rFonts w:hint="eastAsia" w:ascii="仿宋" w:hAnsi="仿宋" w:eastAsia="仿宋" w:cs="仿宋"/>
          <w:i w:val="0"/>
          <w:color w:val="auto"/>
          <w:sz w:val="32"/>
          <w:szCs w:val="32"/>
          <w:u w:val="none"/>
          <w:lang w:val="en-US" w:eastAsia="zh-CN"/>
        </w:rPr>
        <w:t>山西省</w:t>
      </w:r>
      <w:r>
        <w:rPr>
          <w:rStyle w:val="6"/>
          <w:rFonts w:hint="eastAsia" w:ascii="仿宋" w:hAnsi="仿宋" w:eastAsia="仿宋" w:cs="仿宋"/>
          <w:i w:val="0"/>
          <w:color w:val="auto"/>
          <w:sz w:val="32"/>
          <w:szCs w:val="32"/>
          <w:u w:val="none"/>
        </w:rPr>
        <w:t>涉企保证金目录清单</w:t>
      </w:r>
      <w:r>
        <w:rPr>
          <w:rFonts w:hint="eastAsia" w:ascii="仿宋" w:hAnsi="仿宋" w:eastAsia="仿宋" w:cs="仿宋"/>
          <w:i w:val="0"/>
          <w:color w:val="auto"/>
          <w:sz w:val="32"/>
          <w:szCs w:val="32"/>
          <w:u w:val="none"/>
        </w:rPr>
        <w:fldChar w:fldCharType="end"/>
      </w:r>
      <w:r>
        <w:rPr>
          <w:rFonts w:hint="eastAsia" w:ascii="仿宋" w:hAnsi="仿宋" w:eastAsia="仿宋" w:cs="仿宋"/>
          <w:i w:val="0"/>
          <w:color w:val="auto"/>
          <w:sz w:val="32"/>
          <w:szCs w:val="32"/>
        </w:rPr>
        <w:br w:type="textWrapping"/>
      </w:r>
      <w:r>
        <w:rPr>
          <w:rFonts w:hint="eastAsia" w:ascii="仿宋" w:hAnsi="仿宋" w:eastAsia="仿宋" w:cs="仿宋"/>
          <w:i w:val="0"/>
          <w:color w:val="auto"/>
          <w:sz w:val="32"/>
          <w:szCs w:val="32"/>
        </w:rPr>
        <w:t xml:space="preserve">    </w:t>
      </w:r>
      <w:r>
        <w:rPr>
          <w:rFonts w:hint="eastAsia" w:ascii="仿宋" w:hAnsi="仿宋" w:eastAsia="仿宋" w:cs="仿宋"/>
          <w:i w:val="0"/>
          <w:color w:val="auto"/>
          <w:sz w:val="32"/>
          <w:szCs w:val="32"/>
          <w:u w:val="none"/>
        </w:rPr>
        <w:fldChar w:fldCharType="begin"/>
      </w:r>
      <w:r>
        <w:rPr>
          <w:rFonts w:hint="eastAsia" w:ascii="仿宋" w:hAnsi="仿宋" w:eastAsia="仿宋" w:cs="仿宋"/>
          <w:i w:val="0"/>
          <w:color w:val="auto"/>
          <w:sz w:val="32"/>
          <w:szCs w:val="32"/>
          <w:u w:val="none"/>
        </w:rPr>
        <w:instrText xml:space="preserve"> HYPERLINK "http://www.miit.gov.cn/n1146295/n1652858/n1652930/n4509650/c5818297/../../../../../n1146295/n1652858/n1652930/n4509650/c5818297/part/5819193.doc" </w:instrText>
      </w:r>
      <w:r>
        <w:rPr>
          <w:rFonts w:hint="eastAsia" w:ascii="仿宋" w:hAnsi="仿宋" w:eastAsia="仿宋" w:cs="仿宋"/>
          <w:i w:val="0"/>
          <w:color w:val="auto"/>
          <w:sz w:val="32"/>
          <w:szCs w:val="32"/>
          <w:u w:val="none"/>
        </w:rPr>
        <w:fldChar w:fldCharType="separate"/>
      </w:r>
      <w:r>
        <w:rPr>
          <w:rStyle w:val="6"/>
          <w:rFonts w:hint="eastAsia" w:ascii="仿宋" w:hAnsi="仿宋" w:eastAsia="仿宋" w:cs="仿宋"/>
          <w:i w:val="0"/>
          <w:color w:val="auto"/>
          <w:sz w:val="32"/>
          <w:szCs w:val="32"/>
          <w:u w:val="none"/>
        </w:rPr>
        <w:t>附件2.涉企保证金台账表</w:t>
      </w:r>
      <w:r>
        <w:rPr>
          <w:rFonts w:hint="eastAsia" w:ascii="仿宋" w:hAnsi="仿宋" w:eastAsia="仿宋" w:cs="仿宋"/>
          <w:i w:val="0"/>
          <w:color w:val="auto"/>
          <w:sz w:val="32"/>
          <w:szCs w:val="32"/>
          <w:u w:val="none"/>
        </w:rPr>
        <w:fldChar w:fldCharType="end"/>
      </w:r>
      <w:r>
        <w:rPr>
          <w:rFonts w:hint="eastAsia" w:ascii="仿宋" w:hAnsi="仿宋" w:eastAsia="仿宋" w:cs="仿宋"/>
          <w:i w:val="0"/>
          <w:color w:val="auto"/>
          <w:sz w:val="32"/>
          <w:szCs w:val="32"/>
        </w:rPr>
        <w:t xml:space="preserve">    </w:t>
      </w:r>
    </w:p>
    <w:p>
      <w:pPr>
        <w:keepNext w:val="0"/>
        <w:keepLines w:val="0"/>
        <w:widowControl/>
        <w:suppressLineNumbers w:val="0"/>
        <w:jc w:val="left"/>
        <w:rPr>
          <w:rFonts w:hint="eastAsia" w:ascii="仿宋" w:hAnsi="仿宋" w:eastAsia="仿宋" w:cs="仿宋"/>
          <w:i w:val="0"/>
          <w:color w:val="auto"/>
          <w:kern w:val="0"/>
          <w:sz w:val="32"/>
          <w:szCs w:val="32"/>
          <w:lang w:val="en-US" w:eastAsia="zh-CN" w:bidi="ar"/>
        </w:rPr>
      </w:pPr>
      <w:r>
        <w:rPr>
          <w:rFonts w:hint="eastAsia" w:ascii="仿宋" w:hAnsi="仿宋" w:eastAsia="仿宋" w:cs="仿宋"/>
          <w:i w:val="0"/>
          <w:color w:val="auto"/>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i w:val="0"/>
          <w:color w:val="auto"/>
          <w:kern w:val="0"/>
          <w:sz w:val="32"/>
          <w:szCs w:val="32"/>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distribute"/>
        <w:rPr>
          <w:rFonts w:hint="eastAsia" w:ascii="仿宋" w:hAnsi="仿宋" w:eastAsia="仿宋" w:cs="仿宋"/>
          <w:i w:val="0"/>
          <w:color w:val="auto"/>
          <w:spacing w:val="-45"/>
          <w:sz w:val="32"/>
          <w:szCs w:val="32"/>
          <w:lang w:val="en-US" w:eastAsia="zh-CN"/>
        </w:rPr>
      </w:pPr>
      <w:r>
        <w:rPr>
          <w:rFonts w:hint="eastAsia" w:ascii="仿宋" w:hAnsi="仿宋" w:eastAsia="仿宋" w:cs="仿宋"/>
          <w:i w:val="0"/>
          <w:color w:val="auto"/>
          <w:spacing w:val="-85"/>
          <w:w w:val="100"/>
          <w:sz w:val="32"/>
          <w:szCs w:val="32"/>
          <w:lang w:val="en-US" w:eastAsia="zh-CN"/>
        </w:rPr>
        <w:t>山西省经济和信息化委员会</w:t>
      </w:r>
      <w:r>
        <w:rPr>
          <w:rFonts w:hint="eastAsia" w:ascii="仿宋" w:hAnsi="仿宋" w:eastAsia="仿宋" w:cs="仿宋"/>
          <w:i w:val="0"/>
          <w:color w:val="auto"/>
          <w:sz w:val="32"/>
          <w:szCs w:val="32"/>
          <w:lang w:val="en-US" w:eastAsia="zh-CN"/>
        </w:rPr>
        <w:t xml:space="preserve">  </w:t>
      </w:r>
      <w:r>
        <w:rPr>
          <w:rFonts w:hint="eastAsia" w:ascii="仿宋" w:hAnsi="仿宋" w:eastAsia="仿宋" w:cs="仿宋"/>
          <w:i w:val="0"/>
          <w:color w:val="auto"/>
          <w:spacing w:val="-45"/>
          <w:sz w:val="32"/>
          <w:szCs w:val="32"/>
          <w:lang w:val="en-US" w:eastAsia="zh-CN"/>
        </w:rPr>
        <w:t xml:space="preserve"> </w:t>
      </w:r>
      <w:r>
        <w:rPr>
          <w:rFonts w:hint="eastAsia" w:ascii="仿宋" w:hAnsi="仿宋" w:eastAsia="仿宋" w:cs="仿宋"/>
          <w:i w:val="0"/>
          <w:color w:val="auto"/>
          <w:spacing w:val="-85"/>
          <w:w w:val="100"/>
          <w:sz w:val="32"/>
          <w:szCs w:val="32"/>
          <w:lang w:val="en-US" w:eastAsia="zh-CN"/>
        </w:rPr>
        <w:t>山西省财政厅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i w:val="0"/>
          <w:color w:val="auto"/>
          <w:sz w:val="32"/>
          <w:szCs w:val="32"/>
        </w:rPr>
      </w:pPr>
      <w:r>
        <w:rPr>
          <w:rFonts w:hint="eastAsia" w:ascii="仿宋" w:hAnsi="仿宋" w:eastAsia="仿宋" w:cs="仿宋"/>
          <w:i w:val="0"/>
          <w:color w:val="auto"/>
          <w:sz w:val="32"/>
          <w:szCs w:val="32"/>
          <w:lang w:val="en-US" w:eastAsia="zh-CN"/>
        </w:rPr>
        <w:t>2017年12月28日</w:t>
      </w:r>
      <w:r>
        <w:rPr>
          <w:rFonts w:hint="eastAsia" w:ascii="仿宋" w:hAnsi="仿宋" w:eastAsia="仿宋" w:cs="仿宋"/>
          <w:i w:val="0"/>
          <w:color w:val="auto"/>
          <w:sz w:val="32"/>
          <w:szCs w:val="32"/>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distribute"/>
        <w:rPr>
          <w:rFonts w:hint="eastAsia" w:ascii="仿宋" w:hAnsi="仿宋" w:eastAsia="仿宋" w:cs="仿宋"/>
          <w:i w:val="0"/>
          <w:color w:val="auto"/>
          <w:sz w:val="32"/>
          <w:szCs w:val="32"/>
          <w:lang w:val="en-US" w:eastAsia="zh-CN"/>
        </w:rPr>
      </w:pPr>
      <w:r>
        <w:rPr>
          <w:rFonts w:hint="eastAsia" w:ascii="仿宋" w:hAnsi="仿宋" w:eastAsia="仿宋" w:cs="仿宋"/>
          <w:i w:val="0"/>
          <w:color w:val="auto"/>
          <w:sz w:val="32"/>
          <w:szCs w:val="32"/>
          <w:lang w:eastAsia="zh-CN"/>
        </w:rPr>
        <w:t>（联系人：省经信委</w:t>
      </w:r>
      <w:r>
        <w:rPr>
          <w:rFonts w:hint="eastAsia" w:ascii="仿宋" w:hAnsi="仿宋" w:eastAsia="仿宋" w:cs="仿宋"/>
          <w:i w:val="0"/>
          <w:color w:val="auto"/>
          <w:sz w:val="32"/>
          <w:szCs w:val="32"/>
          <w:lang w:val="en-US" w:eastAsia="zh-CN"/>
        </w:rPr>
        <w:t xml:space="preserve"> 张 敏      联系电话：3046003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distribute"/>
        <w:rPr>
          <w:rFonts w:hint="eastAsia" w:ascii="仿宋" w:hAnsi="仿宋" w:eastAsia="仿宋" w:cs="仿宋"/>
          <w:i w:val="0"/>
          <w:color w:val="auto"/>
          <w:sz w:val="30"/>
          <w:szCs w:val="32"/>
        </w:rPr>
      </w:pPr>
      <w:r>
        <w:rPr>
          <w:rFonts w:hint="eastAsia" w:ascii="仿宋" w:hAnsi="仿宋" w:eastAsia="仿宋" w:cs="仿宋"/>
          <w:i w:val="0"/>
          <w:color w:val="auto"/>
          <w:sz w:val="32"/>
          <w:szCs w:val="32"/>
          <w:lang w:val="en-US" w:eastAsia="zh-CN"/>
        </w:rPr>
        <w:t xml:space="preserve">           省财政厅  陈晓强        联系电话：2023943</w:t>
      </w:r>
      <w:r>
        <w:rPr>
          <w:rFonts w:hint="eastAsia" w:ascii="仿宋" w:hAnsi="仿宋" w:eastAsia="仿宋" w:cs="仿宋"/>
          <w:i w:val="0"/>
          <w:color w:val="auto"/>
          <w:sz w:val="32"/>
          <w:szCs w:val="32"/>
          <w:lang w:eastAsia="zh-CN"/>
        </w:rPr>
        <w:t>）</w:t>
      </w:r>
      <w:r>
        <w:rPr>
          <w:rFonts w:hint="eastAsia" w:ascii="仿宋" w:hAnsi="仿宋" w:eastAsia="仿宋" w:cs="仿宋"/>
          <w:i w:val="0"/>
          <w:color w:val="auto"/>
          <w:sz w:val="32"/>
          <w:szCs w:val="32"/>
        </w:rPr>
        <w:t xml:space="preserve"> </w:t>
      </w:r>
      <w:r>
        <w:rPr>
          <w:rFonts w:hint="eastAsia" w:ascii="仿宋" w:hAnsi="仿宋" w:eastAsia="仿宋" w:cs="仿宋"/>
          <w:i w:val="0"/>
          <w:color w:val="auto"/>
          <w:sz w:val="30"/>
          <w:szCs w:val="32"/>
        </w:rPr>
        <w:t xml:space="preserve">                   </w:t>
      </w:r>
    </w:p>
    <w:p>
      <w:pPr>
        <w:jc w:val="distribute"/>
        <w:rPr>
          <w:rFonts w:hint="eastAsia" w:ascii="仿宋" w:hAnsi="仿宋" w:eastAsia="仿宋" w:cs="仿宋"/>
          <w:color w:val="auto"/>
          <w:sz w:val="32"/>
          <w:szCs w:val="32"/>
        </w:rPr>
      </w:pPr>
    </w:p>
    <w:p>
      <w:pPr>
        <w:tabs>
          <w:tab w:val="left" w:pos="494"/>
        </w:tabs>
        <w:spacing w:line="1600" w:lineRule="exact"/>
        <w:rPr>
          <w:rFonts w:ascii="方正小标宋简体" w:eastAsia="方正小标宋简体"/>
          <w:color w:val="FF0000"/>
          <w:spacing w:val="330"/>
          <w:w w:val="60"/>
          <w:sz w:val="112"/>
          <w:szCs w:val="52"/>
        </w:rPr>
      </w:pPr>
    </w:p>
    <w:sectPr>
      <w:pgSz w:w="11906" w:h="16838"/>
      <w:pgMar w:top="1588" w:right="1588" w:bottom="1588" w:left="1304"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迷你简美黑">
    <w:altName w:val="黑体"/>
    <w:panose1 w:val="03000509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F5"/>
    <w:rsid w:val="00100D36"/>
    <w:rsid w:val="00127E56"/>
    <w:rsid w:val="00131FEE"/>
    <w:rsid w:val="001362BB"/>
    <w:rsid w:val="00141BE9"/>
    <w:rsid w:val="001672BE"/>
    <w:rsid w:val="001A22A2"/>
    <w:rsid w:val="00240D8C"/>
    <w:rsid w:val="00346977"/>
    <w:rsid w:val="00431BB8"/>
    <w:rsid w:val="005840CC"/>
    <w:rsid w:val="0066141D"/>
    <w:rsid w:val="00687B3A"/>
    <w:rsid w:val="00695231"/>
    <w:rsid w:val="0087003F"/>
    <w:rsid w:val="00930BCF"/>
    <w:rsid w:val="009C1A93"/>
    <w:rsid w:val="009E6EA2"/>
    <w:rsid w:val="00A00DF5"/>
    <w:rsid w:val="00BC28E8"/>
    <w:rsid w:val="00E91548"/>
    <w:rsid w:val="00EF051C"/>
    <w:rsid w:val="05CF1C51"/>
    <w:rsid w:val="08D24646"/>
    <w:rsid w:val="0F071565"/>
    <w:rsid w:val="3BF2139C"/>
    <w:rsid w:val="44FA3FCD"/>
    <w:rsid w:val="4E8C0584"/>
    <w:rsid w:val="51F302EC"/>
    <w:rsid w:val="57E20629"/>
    <w:rsid w:val="617C31B7"/>
    <w:rsid w:val="75B66E01"/>
    <w:rsid w:val="78B520F3"/>
    <w:rsid w:val="79A46EE5"/>
    <w:rsid w:val="7C5C2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imes New Roman"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line="240" w:lineRule="auto"/>
    </w:pPr>
    <w:rPr>
      <w:sz w:val="18"/>
      <w:szCs w:val="18"/>
    </w:rPr>
  </w:style>
  <w:style w:type="paragraph" w:styleId="3">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22"/>
    <w:rPr>
      <w:b/>
    </w:rPr>
  </w:style>
  <w:style w:type="character" w:styleId="6">
    <w:name w:val="Hyperlink"/>
    <w:basedOn w:val="4"/>
    <w:semiHidden/>
    <w:unhideWhenUsed/>
    <w:qFormat/>
    <w:uiPriority w:val="99"/>
    <w:rPr>
      <w:color w:val="0000FF"/>
      <w:u w:val="single"/>
    </w:rPr>
  </w:style>
  <w:style w:type="character" w:customStyle="1" w:styleId="8">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520</Characters>
  <Lines>4</Lines>
  <Paragraphs>1</Paragraphs>
  <ScaleCrop>false</ScaleCrop>
  <LinksUpToDate>false</LinksUpToDate>
  <CharactersWithSpaces>610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2018-01-15T01:24:00Z</dcterms:created>
  <dc:creator>Administrator</dc:creator>
  <cp:lastModifiedBy>Administrator</cp:lastModifiedBy>
  <cp:lastPrinted>2018-01-19T08:41:00Z</cp:lastPrinted>
  <dcterms:modified xsi:type="dcterms:W3CDTF">2018-01-19T09:21:14Z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